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Torridge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Torridge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Torridge is estimated to be </w:t>
      </w:r>
      <w:r w:rsidRPr="00773DF7">
        <w:rPr>
          <w:rFonts w:ascii="Libre Franklin Light" w:eastAsia="Times New Roman" w:hAnsi="Libre Franklin Light" w:cs="Calibri Light"/>
          <w:b/>
          <w:bCs/>
          <w:color w:val="C45911" w:themeColor="accent2" w:themeShade="BF"/>
        </w:rPr>
        <w:t xml:space="preserve">£777,970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£777,970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£262,061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£18,773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£469,504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£777,970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055D740-3DF8-400A-8CA1-7174C526596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